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E4" w:rsidRDefault="004177E4" w:rsidP="004E5E6E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222222"/>
          <w:sz w:val="20"/>
          <w:szCs w:val="20"/>
        </w:rPr>
        <w:t>MEDICAL INSURANCE FOR RETIRED PERSONS FROM 1/10/2017 TO 30/9/2018</w:t>
      </w:r>
    </w:p>
    <w:p w:rsidR="004177E4" w:rsidRDefault="004177E4" w:rsidP="004E5E6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  <w:bookmarkStart w:id="0" w:name="_GoBack"/>
      <w:bookmarkEnd w:id="0"/>
    </w:p>
    <w:p w:rsidR="004177E4" w:rsidRDefault="004177E4" w:rsidP="004E5E6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</w:rPr>
      </w:pP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5E6E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From:</w:t>
      </w:r>
      <w:r w:rsidRPr="004E5E6E">
        <w:rPr>
          <w:rFonts w:ascii="Tahoma" w:eastAsia="Times New Roman" w:hAnsi="Tahoma" w:cs="Tahoma"/>
          <w:color w:val="222222"/>
          <w:sz w:val="20"/>
          <w:szCs w:val="20"/>
        </w:rPr>
        <w:t xml:space="preserve"> HO - </w:t>
      </w:r>
      <w:proofErr w:type="spellStart"/>
      <w:r w:rsidRPr="004E5E6E">
        <w:rPr>
          <w:rFonts w:ascii="Tahoma" w:eastAsia="Times New Roman" w:hAnsi="Tahoma" w:cs="Tahoma"/>
          <w:color w:val="222222"/>
          <w:sz w:val="20"/>
          <w:szCs w:val="20"/>
        </w:rPr>
        <w:t>Pers</w:t>
      </w:r>
      <w:proofErr w:type="spellEnd"/>
      <w:r w:rsidRPr="004E5E6E">
        <w:rPr>
          <w:rFonts w:ascii="Tahoma" w:eastAsia="Times New Roman" w:hAnsi="Tahoma" w:cs="Tahoma"/>
          <w:color w:val="222222"/>
          <w:sz w:val="20"/>
          <w:szCs w:val="20"/>
        </w:rPr>
        <w:t xml:space="preserve"> - Policy Cell </w:t>
      </w:r>
      <w:r w:rsidRPr="004E5E6E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4E5E6E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Sent:</w:t>
      </w:r>
      <w:r w:rsidRPr="004E5E6E">
        <w:rPr>
          <w:rFonts w:ascii="Tahoma" w:eastAsia="Times New Roman" w:hAnsi="Tahoma" w:cs="Tahoma"/>
          <w:color w:val="222222"/>
          <w:sz w:val="20"/>
          <w:szCs w:val="20"/>
        </w:rPr>
        <w:t> Wednesday, September 5, 2018 6:52 PM</w:t>
      </w:r>
      <w:r w:rsidRPr="004E5E6E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4E5E6E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To:</w:t>
      </w:r>
      <w:r w:rsidRPr="004E5E6E">
        <w:rPr>
          <w:rFonts w:ascii="Tahoma" w:eastAsia="Times New Roman" w:hAnsi="Tahoma" w:cs="Tahoma"/>
          <w:color w:val="222222"/>
          <w:sz w:val="20"/>
          <w:szCs w:val="20"/>
        </w:rPr>
        <w:t> All Branches; All Offices</w:t>
      </w:r>
      <w:r w:rsidRPr="004E5E6E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4E5E6E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Cc:</w:t>
      </w:r>
      <w:r w:rsidRPr="004E5E6E">
        <w:rPr>
          <w:rFonts w:ascii="Tahoma" w:eastAsia="Times New Roman" w:hAnsi="Tahoma" w:cs="Tahoma"/>
          <w:color w:val="222222"/>
          <w:sz w:val="20"/>
          <w:szCs w:val="20"/>
        </w:rPr>
        <w:t xml:space="preserve"> HO - Personnel - AGM (PA&amp;PD) - </w:t>
      </w:r>
      <w:proofErr w:type="gramStart"/>
      <w:r w:rsidRPr="004E5E6E">
        <w:rPr>
          <w:rFonts w:ascii="Tahoma" w:eastAsia="Times New Roman" w:hAnsi="Tahoma" w:cs="Tahoma"/>
          <w:color w:val="222222"/>
          <w:sz w:val="20"/>
          <w:szCs w:val="20"/>
        </w:rPr>
        <w:t>S .</w:t>
      </w:r>
      <w:proofErr w:type="gramEnd"/>
      <w:r w:rsidRPr="004E5E6E">
        <w:rPr>
          <w:rFonts w:ascii="Tahoma" w:eastAsia="Times New Roman" w:hAnsi="Tahoma" w:cs="Tahoma"/>
          <w:color w:val="222222"/>
          <w:sz w:val="20"/>
          <w:szCs w:val="20"/>
        </w:rPr>
        <w:t xml:space="preserve"> KANNAN</w:t>
      </w:r>
      <w:r w:rsidRPr="004E5E6E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4E5E6E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Subject:</w:t>
      </w:r>
      <w:r w:rsidRPr="004E5E6E">
        <w:rPr>
          <w:rFonts w:ascii="Tahoma" w:eastAsia="Times New Roman" w:hAnsi="Tahoma" w:cs="Tahoma"/>
          <w:color w:val="222222"/>
          <w:sz w:val="20"/>
          <w:szCs w:val="20"/>
        </w:rPr>
        <w:t xml:space="preserve"> Inclusion of employees retired during the current policy expiring on 30th September, 2018 under </w:t>
      </w:r>
      <w:proofErr w:type="gramStart"/>
      <w:r w:rsidRPr="004E5E6E">
        <w:rPr>
          <w:rFonts w:ascii="Tahoma" w:eastAsia="Times New Roman" w:hAnsi="Tahoma" w:cs="Tahoma"/>
          <w:color w:val="222222"/>
          <w:sz w:val="20"/>
          <w:szCs w:val="20"/>
        </w:rPr>
        <w:t>retirees</w:t>
      </w:r>
      <w:proofErr w:type="gramEnd"/>
      <w:r w:rsidRPr="004E5E6E">
        <w:rPr>
          <w:rFonts w:ascii="Tahoma" w:eastAsia="Times New Roman" w:hAnsi="Tahoma" w:cs="Tahoma"/>
          <w:color w:val="222222"/>
          <w:sz w:val="20"/>
          <w:szCs w:val="20"/>
        </w:rPr>
        <w:t xml:space="preserve"> policy.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</w:rPr>
        <w:t>Kind Attn. BM/ABM/Office In charge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color w:val="1F497D"/>
          <w:sz w:val="24"/>
          <w:szCs w:val="24"/>
          <w:lang w:val="en-GB"/>
        </w:rPr>
        <w:t> 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color w:val="1F497D"/>
          <w:sz w:val="24"/>
          <w:szCs w:val="24"/>
          <w:lang w:val="en-GB"/>
        </w:rPr>
        <w:t>This is regarding IBA’s Medical Insurance scheme for ex-employees as per HOC 15235 dated 14.09.2015 and HOCL 18005 dated 04.01.2018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color w:val="1F497D"/>
          <w:sz w:val="24"/>
          <w:szCs w:val="24"/>
          <w:lang w:val="en-GB"/>
        </w:rPr>
        <w:t> 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color w:val="1F497D"/>
          <w:sz w:val="24"/>
          <w:szCs w:val="24"/>
          <w:lang w:val="en-GB"/>
        </w:rPr>
        <w:t>For all the staff who were on rolls of bank as on 30.09.2018 are covered under Medical Insurance scheme for serving employees as per for the period of 01.10.2017 – 30.09.2018 policy. IBA’s Medical Insurance scheme for ex-employees policy period will be from 01.11.2018 to 31.10.2019.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color w:val="1F497D"/>
          <w:sz w:val="24"/>
          <w:szCs w:val="24"/>
          <w:lang w:val="en-GB"/>
        </w:rPr>
        <w:t> 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color w:val="1F497D"/>
          <w:sz w:val="24"/>
          <w:szCs w:val="24"/>
          <w:lang w:val="en-GB"/>
        </w:rPr>
        <w:t xml:space="preserve">Staff who retired/exited from the services of Bank in the same period i.e., 01.10.2017 to 30.09.2018, (If registers) will be covered under the IBA’s Medical Insurance scheme for ex-employees for next policy period i.e., 01.11.2018 – 31.10.2019 and there is a gap of one month for all those who exited from services of bank in between 01.10.2018-30.09.2018. </w:t>
      </w:r>
      <w:proofErr w:type="gramStart"/>
      <w:r w:rsidRPr="004E5E6E">
        <w:rPr>
          <w:rFonts w:ascii="Arial" w:eastAsia="Times New Roman" w:hAnsi="Arial" w:cs="Arial"/>
          <w:color w:val="1F497D"/>
          <w:sz w:val="24"/>
          <w:szCs w:val="24"/>
          <w:lang w:val="en-GB"/>
        </w:rPr>
        <w:t>in</w:t>
      </w:r>
      <w:proofErr w:type="gramEnd"/>
      <w:r w:rsidRPr="004E5E6E">
        <w:rPr>
          <w:rFonts w:ascii="Arial" w:eastAsia="Times New Roman" w:hAnsi="Arial" w:cs="Arial"/>
          <w:color w:val="1F497D"/>
          <w:sz w:val="24"/>
          <w:szCs w:val="24"/>
          <w:lang w:val="en-GB"/>
        </w:rPr>
        <w:t xml:space="preserve"> this regard, all those employees who exited from services of Bank from 01.10.2017 – 30.09.2018 may join the said medical insurance scheme by registering in banks’ website/link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color w:val="1F497D"/>
          <w:sz w:val="24"/>
          <w:szCs w:val="24"/>
          <w:lang w:val="en-GB"/>
        </w:rPr>
        <w:t> 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w:tgtFrame="_blank" w:history="1">
        <w:r w:rsidRPr="004E5E6E">
          <w:rPr>
            <w:rFonts w:ascii="Arial" w:eastAsia="Times New Roman" w:hAnsi="Arial" w:cs="Arial"/>
            <w:color w:val="1F497D"/>
            <w:sz w:val="24"/>
            <w:szCs w:val="24"/>
            <w:u w:val="single"/>
            <w:lang w:val="en-GB"/>
          </w:rPr>
          <w:t>https://www.vijayabank.com&gt;</w:t>
        </w:r>
      </w:hyperlink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w:tgtFrame="_blank" w:history="1">
        <w:r w:rsidRPr="004E5E6E">
          <w:rPr>
            <w:rFonts w:ascii="Arial" w:eastAsia="Times New Roman" w:hAnsi="Arial" w:cs="Arial"/>
            <w:color w:val="1F497D"/>
            <w:sz w:val="24"/>
            <w:szCs w:val="24"/>
            <w:u w:val="single"/>
            <w:lang w:val="en-GB"/>
          </w:rPr>
          <w:t>Help-Desk&gt;</w:t>
        </w:r>
      </w:hyperlink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w:tgtFrame="_blank" w:history="1">
        <w:r w:rsidRPr="004E5E6E">
          <w:rPr>
            <w:rFonts w:ascii="Arial" w:eastAsia="Times New Roman" w:hAnsi="Arial" w:cs="Arial"/>
            <w:color w:val="1F497D"/>
            <w:sz w:val="24"/>
            <w:szCs w:val="24"/>
            <w:u w:val="single"/>
            <w:lang w:val="en-GB"/>
          </w:rPr>
          <w:t>Medical-Insurance-policy-for-Ex-Employees</w:t>
        </w:r>
      </w:hyperlink>
      <w:r w:rsidRPr="004E5E6E">
        <w:rPr>
          <w:rFonts w:ascii="Arial" w:eastAsia="Times New Roman" w:hAnsi="Arial" w:cs="Arial"/>
          <w:color w:val="1F497D"/>
          <w:sz w:val="24"/>
          <w:szCs w:val="24"/>
          <w:lang w:val="en-GB"/>
        </w:rPr>
        <w:t>&gt;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color w:val="1F497D"/>
          <w:sz w:val="24"/>
          <w:szCs w:val="24"/>
          <w:lang w:val="en-GB"/>
        </w:rPr>
        <w:t>To register for IBA’s Medical Insurance Scheme for ex-employees exited in the period 01.10.2017 to 30.09.2018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color w:val="1F497D"/>
          <w:sz w:val="24"/>
          <w:szCs w:val="24"/>
          <w:lang w:val="en-GB"/>
        </w:rPr>
        <w:t> 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color w:val="1F497D"/>
          <w:sz w:val="24"/>
          <w:szCs w:val="24"/>
          <w:lang w:val="en-GB"/>
        </w:rPr>
        <w:t> </w:t>
      </w:r>
    </w:p>
    <w:p w:rsidR="004E5E6E" w:rsidRPr="004E5E6E" w:rsidRDefault="004E5E6E" w:rsidP="004E5E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4E5E6E">
        <w:rPr>
          <w:rFonts w:ascii="Arial" w:eastAsia="Times New Roman" w:hAnsi="Arial" w:cs="Arial"/>
          <w:b/>
          <w:bCs/>
          <w:color w:val="222222"/>
          <w:sz w:val="19"/>
          <w:szCs w:val="19"/>
        </w:rPr>
        <w:t>Pro-Rata premium for one month under retiree policy without Domiciliary (OPD) coverage.</w:t>
      </w:r>
      <w:proofErr w:type="gramEnd"/>
    </w:p>
    <w:p w:rsidR="004E5E6E" w:rsidRPr="004E5E6E" w:rsidRDefault="004E5E6E" w:rsidP="004E5E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072"/>
        <w:gridCol w:w="939"/>
        <w:gridCol w:w="3407"/>
        <w:gridCol w:w="1080"/>
        <w:gridCol w:w="1530"/>
      </w:tblGrid>
      <w:tr w:rsidR="004E5E6E" w:rsidRPr="004E5E6E" w:rsidTr="004E5E6E">
        <w:trPr>
          <w:trHeight w:val="315"/>
        </w:trPr>
        <w:tc>
          <w:tcPr>
            <w:tcW w:w="9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Option I (Without Domiciliary /OPD)</w:t>
            </w:r>
          </w:p>
        </w:tc>
      </w:tr>
      <w:tr w:rsidR="004E5E6E" w:rsidRPr="004E5E6E" w:rsidTr="004E5E6E">
        <w:trPr>
          <w:trHeight w:val="655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Cadre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Annual Premium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 Insured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Pro-Rata Premium for one month without GST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GST @ 18%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Premium</w:t>
            </w:r>
          </w:p>
        </w:tc>
      </w:tr>
      <w:tr w:rsidR="004E5E6E" w:rsidRPr="004E5E6E" w:rsidTr="004E5E6E">
        <w:trPr>
          <w:trHeight w:val="315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Officer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1397</w:t>
            </w:r>
          </w:p>
        </w:tc>
      </w:tr>
      <w:tr w:rsidR="004E5E6E" w:rsidRPr="004E5E6E" w:rsidTr="004E5E6E">
        <w:trPr>
          <w:trHeight w:val="315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Award Staff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1048</w:t>
            </w:r>
          </w:p>
        </w:tc>
      </w:tr>
    </w:tbl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4E5E6E" w:rsidRPr="004E5E6E" w:rsidRDefault="004E5E6E" w:rsidP="004E5E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4E5E6E">
        <w:rPr>
          <w:rFonts w:ascii="Arial" w:eastAsia="Times New Roman" w:hAnsi="Arial" w:cs="Arial"/>
          <w:b/>
          <w:bCs/>
          <w:color w:val="222222"/>
          <w:sz w:val="19"/>
          <w:szCs w:val="19"/>
        </w:rPr>
        <w:t>Pro-Rata premium for one month under retiree policy with Domiciliary (OPD) coverage.</w:t>
      </w:r>
      <w:proofErr w:type="gramEnd"/>
    </w:p>
    <w:p w:rsidR="004E5E6E" w:rsidRPr="004E5E6E" w:rsidRDefault="004E5E6E" w:rsidP="004E5E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072"/>
        <w:gridCol w:w="939"/>
        <w:gridCol w:w="3317"/>
        <w:gridCol w:w="1170"/>
        <w:gridCol w:w="1530"/>
      </w:tblGrid>
      <w:tr w:rsidR="004E5E6E" w:rsidRPr="004E5E6E" w:rsidTr="004E5E6E">
        <w:trPr>
          <w:trHeight w:val="315"/>
        </w:trPr>
        <w:tc>
          <w:tcPr>
            <w:tcW w:w="9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Option II (With Domiciliary /OPD)</w:t>
            </w:r>
          </w:p>
        </w:tc>
      </w:tr>
      <w:tr w:rsidR="004E5E6E" w:rsidRPr="004E5E6E" w:rsidTr="004E5E6E">
        <w:trPr>
          <w:trHeight w:val="673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Cadre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Annual Premium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 Insured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Pro-Rata Premium for one month without GST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GST @ 18%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Premium</w:t>
            </w:r>
          </w:p>
        </w:tc>
      </w:tr>
      <w:tr w:rsidR="004E5E6E" w:rsidRPr="004E5E6E" w:rsidTr="004E5E6E">
        <w:trPr>
          <w:trHeight w:val="315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Officer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3142</w:t>
            </w:r>
          </w:p>
        </w:tc>
      </w:tr>
      <w:tr w:rsidR="004E5E6E" w:rsidRPr="004E5E6E" w:rsidTr="004E5E6E">
        <w:trPr>
          <w:trHeight w:val="315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Award Staff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23517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E6E" w:rsidRPr="004E5E6E" w:rsidRDefault="004E5E6E" w:rsidP="004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5E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2356</w:t>
            </w:r>
          </w:p>
        </w:tc>
      </w:tr>
    </w:tbl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E5E6E" w:rsidRPr="004E5E6E" w:rsidRDefault="004E5E6E" w:rsidP="004E5E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val="en-GB"/>
        </w:rPr>
        <w:t>ALL BRANCH MANAGERS/ASST. BRANCH MANAGERS ARE ADVISED TO DISPLAY THE SAME IN THE NOTICE BOARD OF BRANCHE/OFFICE AND BRING IT TO THE NOTICE OF THE STAFF RETITRED/EXITED FROM YOUR BRANCH AND ENSURE WILLING/CONSENT TO JOIN THE SCHEME AND ALSO TO ENSURE THAT ALL WILLING EX-EMPLOYEES TO ENROLL SAME IN OUR BANKS WEBSITE.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val="en-GB"/>
        </w:rPr>
        <w:t> </w:t>
      </w:r>
    </w:p>
    <w:p w:rsid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val="en-GB"/>
        </w:rPr>
      </w:pPr>
      <w:r w:rsidRPr="004E5E6E">
        <w:rPr>
          <w:rFonts w:ascii="Arial" w:eastAsia="Times New Roman" w:hAnsi="Arial" w:cs="Arial"/>
          <w:b/>
          <w:bCs/>
          <w:color w:val="1F497D"/>
          <w:sz w:val="24"/>
          <w:szCs w:val="24"/>
          <w:lang w:val="en-GB"/>
        </w:rPr>
        <w:t>LIST ATTACHED FOR REFERENCE.</w:t>
      </w:r>
    </w:p>
    <w:p w:rsid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val="en-GB"/>
        </w:rPr>
      </w:pP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F497D"/>
          <w:sz w:val="24"/>
          <w:szCs w:val="24"/>
          <w:lang w:val="en-GB"/>
        </w:rPr>
        <w:t>Last date for online registration: 13</w:t>
      </w:r>
      <w:r w:rsidRPr="004E5E6E">
        <w:rPr>
          <w:rFonts w:ascii="Arial" w:eastAsia="Times New Roman" w:hAnsi="Arial" w:cs="Arial"/>
          <w:b/>
          <w:bCs/>
          <w:color w:val="1F497D"/>
          <w:sz w:val="24"/>
          <w:szCs w:val="24"/>
          <w:vertAlign w:val="superscript"/>
          <w:lang w:val="en-GB"/>
        </w:rPr>
        <w:t>th</w:t>
      </w:r>
      <w:r>
        <w:rPr>
          <w:rFonts w:ascii="Arial" w:eastAsia="Times New Roman" w:hAnsi="Arial" w:cs="Arial"/>
          <w:b/>
          <w:bCs/>
          <w:color w:val="1F497D"/>
          <w:sz w:val="24"/>
          <w:szCs w:val="24"/>
          <w:lang w:val="en-GB"/>
        </w:rPr>
        <w:t xml:space="preserve"> Sept, 2018.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color w:val="1F497D"/>
          <w:sz w:val="20"/>
          <w:szCs w:val="20"/>
          <w:lang w:val="en-GB"/>
        </w:rPr>
        <w:t> 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color w:val="1F497D"/>
          <w:sz w:val="20"/>
          <w:szCs w:val="20"/>
          <w:lang w:val="en-GB"/>
        </w:rPr>
        <w:t>Please find trailing mail for reference.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rial" w:eastAsia="Times New Roman" w:hAnsi="Arial" w:cs="Arial"/>
          <w:color w:val="1F497D"/>
          <w:sz w:val="20"/>
          <w:szCs w:val="20"/>
          <w:lang w:val="en-GB"/>
        </w:rPr>
        <w:t> 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Verdana" w:eastAsia="Times New Roman" w:hAnsi="Verdana" w:cs="Arial"/>
          <w:color w:val="222222"/>
        </w:rPr>
        <w:t> 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Calibri" w:eastAsia="Times New Roman" w:hAnsi="Calibri" w:cs="Arial"/>
          <w:color w:val="1F497D"/>
          <w:sz w:val="20"/>
          <w:szCs w:val="20"/>
          <w:lang w:val="en-GB"/>
        </w:rPr>
        <w:t> 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Mangal" w:eastAsia="Times New Roman" w:hAnsi="Mangal" w:cs="Mangal"/>
          <w:color w:val="1F497D"/>
          <w:sz w:val="20"/>
          <w:szCs w:val="20"/>
          <w:cs/>
          <w:lang w:bidi="hi-IN"/>
        </w:rPr>
        <w:t>भवदीय</w:t>
      </w:r>
      <w:r w:rsidRPr="004E5E6E">
        <w:rPr>
          <w:rFonts w:ascii="Mangal" w:eastAsia="Times New Roman" w:hAnsi="Mangal" w:cs="Mangal"/>
          <w:color w:val="1F497D"/>
          <w:sz w:val="20"/>
          <w:szCs w:val="20"/>
          <w:lang w:bidi="hi-IN"/>
        </w:rPr>
        <w:t> </w:t>
      </w:r>
      <w:r w:rsidRPr="004E5E6E">
        <w:rPr>
          <w:rFonts w:ascii="Tahoma" w:eastAsia="Times New Roman" w:hAnsi="Tahoma" w:cs="Tahoma"/>
          <w:color w:val="1F497D"/>
          <w:sz w:val="20"/>
          <w:szCs w:val="20"/>
          <w:lang w:val="en"/>
        </w:rPr>
        <w:t>Regards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AkrutiVistaarAkanksha" w:eastAsia="Times New Roman" w:hAnsi="AkrutiVistaarAkanksha" w:cs="Arial"/>
          <w:b/>
          <w:bCs/>
          <w:color w:val="000000"/>
          <w:sz w:val="32"/>
          <w:szCs w:val="32"/>
          <w:lang w:val="en"/>
        </w:rPr>
        <w:t>Assistant General Manager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Mangal" w:eastAsia="Times New Roman" w:hAnsi="Mangal" w:cs="Mangal"/>
          <w:b/>
          <w:bCs/>
          <w:color w:val="1F497D"/>
          <w:sz w:val="20"/>
          <w:szCs w:val="20"/>
          <w:cs/>
          <w:lang w:bidi="hi-IN"/>
        </w:rPr>
        <w:t>कार्मिक - नीति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Calibri" w:eastAsia="Times New Roman" w:hAnsi="Calibri" w:cs="Arial"/>
          <w:b/>
          <w:bCs/>
          <w:color w:val="1F497D"/>
          <w:sz w:val="20"/>
          <w:szCs w:val="20"/>
          <w:lang w:val="en-GB"/>
        </w:rPr>
        <w:t>Personnel - Policy Cell</w:t>
      </w:r>
    </w:p>
    <w:p w:rsidR="004E5E6E" w:rsidRPr="004E5E6E" w:rsidRDefault="004E5E6E" w:rsidP="004E5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E5E6E">
        <w:rPr>
          <w:rFonts w:ascii="Tahoma" w:eastAsia="Times New Roman" w:hAnsi="Tahoma" w:cs="Tahoma"/>
          <w:color w:val="1F497D"/>
          <w:sz w:val="20"/>
          <w:szCs w:val="20"/>
          <w:lang w:val="en"/>
        </w:rPr>
        <w:t>| </w:t>
      </w:r>
      <w:r w:rsidRPr="004E5E6E">
        <w:rPr>
          <w:rFonts w:ascii="Mangal" w:eastAsia="Times New Roman" w:hAnsi="Mangal" w:cs="Mangal"/>
          <w:color w:val="000000"/>
          <w:sz w:val="20"/>
          <w:szCs w:val="20"/>
          <w:cs/>
          <w:lang w:bidi="hi-IN"/>
        </w:rPr>
        <w:t>विजया बैंक</w:t>
      </w:r>
      <w:r w:rsidRPr="004E5E6E">
        <w:rPr>
          <w:rFonts w:ascii="Tahoma" w:eastAsia="Times New Roman" w:hAnsi="Tahoma" w:cs="Tahoma"/>
          <w:color w:val="1F497D"/>
          <w:sz w:val="20"/>
          <w:szCs w:val="20"/>
          <w:lang w:val="en"/>
        </w:rPr>
        <w:t> | </w:t>
      </w:r>
      <w:r w:rsidRPr="004E5E6E">
        <w:rPr>
          <w:rFonts w:ascii="Mangal" w:eastAsia="Times New Roman" w:hAnsi="Mangal" w:cs="Mangal"/>
          <w:color w:val="000000"/>
          <w:sz w:val="20"/>
          <w:szCs w:val="20"/>
          <w:cs/>
          <w:lang w:bidi="hi-IN"/>
        </w:rPr>
        <w:t>प्रधान कार्यालय</w:t>
      </w:r>
      <w:r w:rsidRPr="004E5E6E">
        <w:rPr>
          <w:rFonts w:ascii="Mangal" w:eastAsia="Times New Roman" w:hAnsi="Mangal" w:cs="Mangal"/>
          <w:color w:val="1F497D"/>
          <w:sz w:val="20"/>
          <w:szCs w:val="20"/>
          <w:lang w:bidi="hi-IN"/>
        </w:rPr>
        <w:t> </w:t>
      </w:r>
      <w:r w:rsidRPr="004E5E6E">
        <w:rPr>
          <w:rFonts w:ascii="Tahoma" w:eastAsia="Times New Roman" w:hAnsi="Tahoma" w:cs="Tahoma"/>
          <w:color w:val="000000"/>
          <w:sz w:val="20"/>
          <w:szCs w:val="20"/>
          <w:lang w:val="en"/>
        </w:rPr>
        <w:t>| 41/2 </w:t>
      </w:r>
      <w:r w:rsidRPr="004E5E6E">
        <w:rPr>
          <w:rFonts w:ascii="Tahoma" w:eastAsia="Times New Roman" w:hAnsi="Tahoma" w:cs="Tahoma"/>
          <w:color w:val="1F497D"/>
          <w:sz w:val="20"/>
          <w:szCs w:val="20"/>
          <w:lang w:val="en"/>
        </w:rPr>
        <w:t>| </w:t>
      </w:r>
      <w:r w:rsidRPr="004E5E6E">
        <w:rPr>
          <w:rFonts w:ascii="Mangal" w:eastAsia="Times New Roman" w:hAnsi="Mangal" w:cs="Mangal"/>
          <w:color w:val="000000"/>
          <w:sz w:val="20"/>
          <w:szCs w:val="20"/>
          <w:cs/>
          <w:lang w:bidi="hi-IN"/>
        </w:rPr>
        <w:t>एम जी रोड</w:t>
      </w:r>
      <w:r w:rsidRPr="004E5E6E">
        <w:rPr>
          <w:rFonts w:ascii="Tahoma" w:eastAsia="Times New Roman" w:hAnsi="Tahoma" w:cs="Tahoma"/>
          <w:color w:val="1F497D"/>
          <w:sz w:val="20"/>
          <w:szCs w:val="20"/>
          <w:lang w:val="en"/>
        </w:rPr>
        <w:t> | </w:t>
      </w:r>
      <w:r w:rsidRPr="004E5E6E">
        <w:rPr>
          <w:rFonts w:ascii="Mangal" w:eastAsia="Times New Roman" w:hAnsi="Mangal" w:cs="Mangal"/>
          <w:color w:val="000000"/>
          <w:sz w:val="20"/>
          <w:szCs w:val="20"/>
          <w:cs/>
          <w:lang w:bidi="hi-IN"/>
        </w:rPr>
        <w:t>बेंगलूर</w:t>
      </w:r>
      <w:r w:rsidRPr="004E5E6E">
        <w:rPr>
          <w:rFonts w:ascii="Tahoma" w:eastAsia="Times New Roman" w:hAnsi="Tahoma" w:cs="Tahoma"/>
          <w:color w:val="1F497D"/>
          <w:sz w:val="20"/>
          <w:szCs w:val="20"/>
          <w:lang w:val="en"/>
        </w:rPr>
        <w:t> | </w:t>
      </w:r>
      <w:r w:rsidRPr="004E5E6E">
        <w:rPr>
          <w:rFonts w:ascii="Mangal" w:eastAsia="Times New Roman" w:hAnsi="Mangal" w:cs="Mangal"/>
          <w:color w:val="000000"/>
          <w:sz w:val="20"/>
          <w:szCs w:val="20"/>
          <w:cs/>
          <w:lang w:bidi="hi-IN"/>
        </w:rPr>
        <w:t>कर्नाटक</w:t>
      </w:r>
      <w:r w:rsidRPr="004E5E6E">
        <w:rPr>
          <w:rFonts w:ascii="Tahoma" w:eastAsia="Times New Roman" w:hAnsi="Tahoma" w:cs="Tahoma"/>
          <w:color w:val="1F497D"/>
          <w:sz w:val="20"/>
          <w:szCs w:val="20"/>
          <w:lang w:val="en"/>
        </w:rPr>
        <w:t> – </w:t>
      </w:r>
      <w:r w:rsidRPr="004E5E6E">
        <w:rPr>
          <w:rFonts w:ascii="Tahoma" w:eastAsia="Times New Roman" w:hAnsi="Tahoma" w:cs="Tahoma"/>
          <w:color w:val="000000"/>
          <w:sz w:val="20"/>
          <w:szCs w:val="20"/>
          <w:lang w:val="en"/>
        </w:rPr>
        <w:t>560 001</w:t>
      </w:r>
      <w:r w:rsidRPr="004E5E6E">
        <w:rPr>
          <w:rFonts w:ascii="Tahoma" w:eastAsia="Times New Roman" w:hAnsi="Tahoma" w:cs="Tahoma"/>
          <w:color w:val="1F497D"/>
          <w:sz w:val="20"/>
          <w:szCs w:val="20"/>
          <w:lang w:val="en"/>
        </w:rPr>
        <w:t> |</w:t>
      </w:r>
    </w:p>
    <w:p w:rsidR="001B668D" w:rsidRDefault="001B668D"/>
    <w:sectPr w:rsidR="001B6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krutiVistaarAkanksh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31"/>
    <w:rsid w:val="001B668D"/>
    <w:rsid w:val="004177E4"/>
    <w:rsid w:val="004E5E6E"/>
    <w:rsid w:val="00B8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85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Company>Hewlett-Packard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Vishwanath</dc:creator>
  <cp:keywords/>
  <dc:description/>
  <cp:lastModifiedBy>Vishwanath</cp:lastModifiedBy>
  <cp:revision>3</cp:revision>
  <dcterms:created xsi:type="dcterms:W3CDTF">2018-09-07T00:14:00Z</dcterms:created>
  <dcterms:modified xsi:type="dcterms:W3CDTF">2018-09-07T00:16:00Z</dcterms:modified>
</cp:coreProperties>
</file>